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EEB6" w14:textId="77777777" w:rsidR="00790F71" w:rsidRPr="00AA122B" w:rsidRDefault="00790F71" w:rsidP="00790F71">
      <w:pPr>
        <w:rPr>
          <w:rFonts w:cstheme="minorHAnsi"/>
          <w:b/>
          <w:bCs/>
          <w:lang w:val="en-US"/>
        </w:rPr>
      </w:pPr>
      <w:r w:rsidRPr="00AA122B">
        <w:rPr>
          <w:rFonts w:cstheme="minorHAnsi"/>
          <w:b/>
          <w:bCs/>
          <w:lang w:val="en-US"/>
        </w:rPr>
        <w:t xml:space="preserve">FLIR </w:t>
      </w:r>
      <w:r>
        <w:rPr>
          <w:rFonts w:cstheme="minorHAnsi"/>
          <w:b/>
          <w:bCs/>
          <w:lang w:val="en-US"/>
        </w:rPr>
        <w:t>&amp; TELEDYNE TAPTONE TO PROVIDE COCKTAIL OF INNOVATION AT DRINKTEC</w:t>
      </w:r>
    </w:p>
    <w:p w14:paraId="3D9AA70A" w14:textId="77777777" w:rsidR="00790F71" w:rsidRDefault="00790F71" w:rsidP="00790F71">
      <w:pPr>
        <w:rPr>
          <w:rFonts w:cstheme="minorHAnsi"/>
          <w:lang w:val="en-US"/>
        </w:rPr>
      </w:pPr>
      <w:r w:rsidRPr="00AA122B">
        <w:rPr>
          <w:rFonts w:cstheme="minorHAnsi"/>
          <w:lang w:val="en-US"/>
        </w:rPr>
        <w:t>FLIR, an industry leader in thermal imaging sensors</w:t>
      </w:r>
      <w:r>
        <w:rPr>
          <w:rFonts w:cstheme="minorHAnsi"/>
          <w:lang w:val="en-US"/>
        </w:rPr>
        <w:t xml:space="preserve">, will partner with sister brand Teledyne </w:t>
      </w:r>
      <w:proofErr w:type="spellStart"/>
      <w:r>
        <w:rPr>
          <w:rFonts w:cstheme="minorHAnsi"/>
          <w:lang w:val="en-US"/>
        </w:rPr>
        <w:t>TapTone</w:t>
      </w:r>
      <w:proofErr w:type="spellEnd"/>
      <w:r>
        <w:rPr>
          <w:rFonts w:cstheme="minorHAnsi"/>
          <w:lang w:val="en-US"/>
        </w:rPr>
        <w:t xml:space="preserve"> and its patented range of inspection equipment at the </w:t>
      </w:r>
      <w:r w:rsidRPr="005273E7">
        <w:rPr>
          <w:rFonts w:cstheme="minorHAnsi"/>
        </w:rPr>
        <w:t xml:space="preserve">world’s leading trade </w:t>
      </w:r>
      <w:r>
        <w:rPr>
          <w:rFonts w:cstheme="minorHAnsi"/>
        </w:rPr>
        <w:t>f</w:t>
      </w:r>
      <w:r w:rsidRPr="005273E7">
        <w:rPr>
          <w:rFonts w:cstheme="minorHAnsi"/>
        </w:rPr>
        <w:t>air for the beverage and liquid food industry</w:t>
      </w:r>
      <w:r>
        <w:rPr>
          <w:rFonts w:cstheme="minorHAnsi"/>
        </w:rPr>
        <w:t>: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Drinktec</w:t>
      </w:r>
      <w:proofErr w:type="spellEnd"/>
      <w:r>
        <w:rPr>
          <w:rFonts w:cstheme="minorHAnsi"/>
          <w:lang w:val="en-US"/>
        </w:rPr>
        <w:t xml:space="preserve"> 2025 (Munich, Germany, 15-19 September). Joining forces on the same stand, the pair will demonstrate how</w:t>
      </w:r>
      <w:r w:rsidRPr="00AA122B">
        <w:rPr>
          <w:rFonts w:cstheme="minorHAnsi"/>
          <w:lang w:val="en-US"/>
        </w:rPr>
        <w:t xml:space="preserve"> </w:t>
      </w:r>
      <w:r w:rsidRPr="008A47C2">
        <w:rPr>
          <w:rFonts w:cstheme="minorHAnsi"/>
        </w:rPr>
        <w:t xml:space="preserve">machine builders and integrators </w:t>
      </w:r>
      <w:r>
        <w:rPr>
          <w:rFonts w:cstheme="minorHAnsi"/>
        </w:rPr>
        <w:t xml:space="preserve">can help </w:t>
      </w:r>
      <w:r>
        <w:rPr>
          <w:rFonts w:cstheme="minorHAnsi"/>
          <w:lang w:val="en-US"/>
        </w:rPr>
        <w:t xml:space="preserve">beverage plants take their production and quality performance to the next level. </w:t>
      </w:r>
    </w:p>
    <w:p w14:paraId="71070C43" w14:textId="77777777" w:rsidR="00790F71" w:rsidRDefault="00790F71" w:rsidP="00790F71">
      <w:pPr>
        <w:rPr>
          <w:rFonts w:cstheme="minorHAnsi"/>
        </w:rPr>
      </w:pPr>
      <w:r w:rsidRPr="005273E7">
        <w:rPr>
          <w:rFonts w:cstheme="minorHAnsi"/>
        </w:rPr>
        <w:t xml:space="preserve">On </w:t>
      </w:r>
      <w:r>
        <w:rPr>
          <w:rFonts w:cstheme="minorHAnsi"/>
        </w:rPr>
        <w:t>stand</w:t>
      </w:r>
      <w:r w:rsidRPr="005273E7">
        <w:rPr>
          <w:rFonts w:cstheme="minorHAnsi"/>
        </w:rPr>
        <w:t xml:space="preserve"> 520 in </w:t>
      </w:r>
      <w:r>
        <w:rPr>
          <w:rFonts w:cstheme="minorHAnsi"/>
        </w:rPr>
        <w:t>h</w:t>
      </w:r>
      <w:r w:rsidRPr="005273E7">
        <w:rPr>
          <w:rFonts w:cstheme="minorHAnsi"/>
        </w:rPr>
        <w:t xml:space="preserve">all B4, eye-catching </w:t>
      </w:r>
      <w:r>
        <w:rPr>
          <w:rFonts w:cstheme="minorHAnsi"/>
        </w:rPr>
        <w:t>exhibits will include a bottle inspection demonstration that combines a FLIR A6301 t</w:t>
      </w:r>
      <w:r w:rsidRPr="008A47C2">
        <w:rPr>
          <w:rFonts w:cstheme="minorHAnsi"/>
        </w:rPr>
        <w:t xml:space="preserve">hermal </w:t>
      </w:r>
      <w:r>
        <w:rPr>
          <w:rFonts w:cstheme="minorHAnsi"/>
        </w:rPr>
        <w:t>c</w:t>
      </w:r>
      <w:r w:rsidRPr="008A47C2">
        <w:rPr>
          <w:rFonts w:cstheme="minorHAnsi"/>
        </w:rPr>
        <w:t>amera</w:t>
      </w:r>
      <w:r>
        <w:rPr>
          <w:rFonts w:cstheme="minorHAnsi"/>
        </w:rPr>
        <w:t xml:space="preserve"> </w:t>
      </w:r>
      <w:r w:rsidRPr="008A47C2">
        <w:rPr>
          <w:rFonts w:cstheme="minorHAnsi"/>
        </w:rPr>
        <w:t xml:space="preserve">for 24/7 </w:t>
      </w:r>
      <w:r>
        <w:rPr>
          <w:rFonts w:cstheme="minorHAnsi"/>
        </w:rPr>
        <w:t>p</w:t>
      </w:r>
      <w:r w:rsidRPr="008A47C2">
        <w:rPr>
          <w:rFonts w:cstheme="minorHAnsi"/>
        </w:rPr>
        <w:t xml:space="preserve">rocess </w:t>
      </w:r>
      <w:r>
        <w:rPr>
          <w:rFonts w:cstheme="minorHAnsi"/>
        </w:rPr>
        <w:t>m</w:t>
      </w:r>
      <w:r w:rsidRPr="008A47C2">
        <w:rPr>
          <w:rFonts w:cstheme="minorHAnsi"/>
        </w:rPr>
        <w:t xml:space="preserve">onitoring and </w:t>
      </w:r>
      <w:r>
        <w:rPr>
          <w:rFonts w:cstheme="minorHAnsi"/>
        </w:rPr>
        <w:t>qu</w:t>
      </w:r>
      <w:r w:rsidRPr="008A47C2">
        <w:rPr>
          <w:rFonts w:cstheme="minorHAnsi"/>
        </w:rPr>
        <w:t xml:space="preserve">ality </w:t>
      </w:r>
      <w:r>
        <w:rPr>
          <w:rFonts w:cstheme="minorHAnsi"/>
        </w:rPr>
        <w:t>c</w:t>
      </w:r>
      <w:r w:rsidRPr="008A47C2">
        <w:rPr>
          <w:rFonts w:cstheme="minorHAnsi"/>
        </w:rPr>
        <w:t>ontrol</w:t>
      </w:r>
      <w:r>
        <w:rPr>
          <w:rFonts w:cstheme="minorHAnsi"/>
        </w:rPr>
        <w:t xml:space="preserve">, with automated force detection technology from Teledyne </w:t>
      </w:r>
      <w:proofErr w:type="spellStart"/>
      <w:r>
        <w:rPr>
          <w:rFonts w:cstheme="minorHAnsi"/>
        </w:rPr>
        <w:t>TapTone</w:t>
      </w:r>
      <w:proofErr w:type="spellEnd"/>
      <w:r>
        <w:rPr>
          <w:rFonts w:cstheme="minorHAnsi"/>
        </w:rPr>
        <w:t xml:space="preserve"> for advanced leak detection on flexible containers.</w:t>
      </w:r>
    </w:p>
    <w:p w14:paraId="366E5A2E" w14:textId="77777777" w:rsidR="00790F71" w:rsidRDefault="00790F71" w:rsidP="00790F71">
      <w:pPr>
        <w:rPr>
          <w:rFonts w:cstheme="minorHAnsi"/>
        </w:rPr>
      </w:pPr>
      <w:r>
        <w:rPr>
          <w:rFonts w:cstheme="minorHAnsi"/>
        </w:rPr>
        <w:t xml:space="preserve">A new addition to the FLIR product portfolio, the </w:t>
      </w:r>
      <w:r w:rsidRPr="008A47C2">
        <w:rPr>
          <w:rFonts w:cstheme="minorHAnsi"/>
        </w:rPr>
        <w:t>A6301</w:t>
      </w:r>
      <w:r>
        <w:rPr>
          <w:rFonts w:cstheme="minorHAnsi"/>
        </w:rPr>
        <w:t xml:space="preserve"> </w:t>
      </w:r>
      <w:r w:rsidRPr="008A47C2">
        <w:rPr>
          <w:rFonts w:cstheme="minorHAnsi"/>
        </w:rPr>
        <w:t>extremely sensitive, mid</w:t>
      </w:r>
      <w:r>
        <w:rPr>
          <w:rFonts w:cstheme="minorHAnsi"/>
        </w:rPr>
        <w:t>-</w:t>
      </w:r>
      <w:r w:rsidRPr="008A47C2">
        <w:rPr>
          <w:rFonts w:cstheme="minorHAnsi"/>
        </w:rPr>
        <w:t xml:space="preserve">wave thermal imaging </w:t>
      </w:r>
      <w:r>
        <w:rPr>
          <w:rFonts w:cstheme="minorHAnsi"/>
        </w:rPr>
        <w:t>sensor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b</w:t>
      </w:r>
      <w:r w:rsidRPr="008A47C2">
        <w:rPr>
          <w:rFonts w:cstheme="minorHAnsi"/>
        </w:rPr>
        <w:t>ring</w:t>
      </w:r>
      <w:r>
        <w:rPr>
          <w:rFonts w:cstheme="minorHAnsi"/>
        </w:rPr>
        <w:t>s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8A47C2">
        <w:rPr>
          <w:rFonts w:cstheme="minorHAnsi"/>
        </w:rPr>
        <w:t xml:space="preserve">eliable </w:t>
      </w:r>
      <w:r>
        <w:rPr>
          <w:rFonts w:cstheme="minorHAnsi"/>
        </w:rPr>
        <w:t>c</w:t>
      </w:r>
      <w:r w:rsidRPr="008A47C2">
        <w:rPr>
          <w:rFonts w:cstheme="minorHAnsi"/>
        </w:rPr>
        <w:t xml:space="preserve">ooled </w:t>
      </w:r>
      <w:r>
        <w:rPr>
          <w:rFonts w:cstheme="minorHAnsi"/>
        </w:rPr>
        <w:t>c</w:t>
      </w:r>
      <w:r w:rsidRPr="008A47C2">
        <w:rPr>
          <w:rFonts w:cstheme="minorHAnsi"/>
        </w:rPr>
        <w:t>ameras to</w:t>
      </w:r>
      <w:r>
        <w:rPr>
          <w:rFonts w:cstheme="minorHAnsi"/>
        </w:rPr>
        <w:t xml:space="preserve"> beverage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8A47C2">
        <w:rPr>
          <w:rFonts w:cstheme="minorHAnsi"/>
        </w:rPr>
        <w:t xml:space="preserve">rocess </w:t>
      </w:r>
      <w:r>
        <w:rPr>
          <w:rFonts w:cstheme="minorHAnsi"/>
        </w:rPr>
        <w:t>a</w:t>
      </w:r>
      <w:r w:rsidRPr="008A47C2">
        <w:rPr>
          <w:rFonts w:cstheme="minorHAnsi"/>
        </w:rPr>
        <w:t>utomation</w:t>
      </w:r>
      <w:r>
        <w:rPr>
          <w:rFonts w:cstheme="minorHAnsi"/>
        </w:rPr>
        <w:t xml:space="preserve">. Introducing </w:t>
      </w:r>
      <w:r w:rsidRPr="008A47C2">
        <w:rPr>
          <w:rFonts w:cstheme="minorHAnsi"/>
        </w:rPr>
        <w:t>a new level of thermal imaging capabilities</w:t>
      </w:r>
      <w:r>
        <w:rPr>
          <w:rFonts w:cstheme="minorHAnsi"/>
        </w:rPr>
        <w:t>,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the A6301 not only supports rapid integration times, but it also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8A47C2">
        <w:rPr>
          <w:rFonts w:cstheme="minorHAnsi"/>
        </w:rPr>
        <w:t>aptur</w:t>
      </w:r>
      <w:r>
        <w:rPr>
          <w:rFonts w:cstheme="minorHAnsi"/>
        </w:rPr>
        <w:t>es</w:t>
      </w:r>
      <w:r w:rsidRPr="008A47C2">
        <w:rPr>
          <w:rFonts w:cstheme="minorHAnsi"/>
        </w:rPr>
        <w:t xml:space="preserve"> high-speed product movement with up to twenty times less motion blur.</w:t>
      </w:r>
      <w:r>
        <w:rPr>
          <w:rFonts w:cstheme="minorHAnsi"/>
        </w:rPr>
        <w:t xml:space="preserve"> Notably, t</w:t>
      </w:r>
      <w:r w:rsidRPr="008A47C2">
        <w:rPr>
          <w:rFonts w:cstheme="minorHAnsi"/>
        </w:rPr>
        <w:t>h</w:t>
      </w:r>
      <w:r>
        <w:rPr>
          <w:rFonts w:cstheme="minorHAnsi"/>
        </w:rPr>
        <w:t>e A6301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features an i</w:t>
      </w:r>
      <w:r w:rsidRPr="00B57E9F">
        <w:rPr>
          <w:rFonts w:cstheme="minorHAnsi"/>
        </w:rPr>
        <w:t>ndustry-leading 27,000-hour cryocooler lifetime</w:t>
      </w:r>
      <w:r>
        <w:rPr>
          <w:rFonts w:cstheme="minorHAnsi"/>
        </w:rPr>
        <w:t xml:space="preserve"> that</w:t>
      </w:r>
      <w:r w:rsidRPr="00B57E9F">
        <w:rPr>
          <w:rFonts w:cstheme="minorHAnsi"/>
        </w:rPr>
        <w:t xml:space="preserve"> maximi</w:t>
      </w:r>
      <w:r>
        <w:rPr>
          <w:rFonts w:cstheme="minorHAnsi"/>
        </w:rPr>
        <w:t>s</w:t>
      </w:r>
      <w:r w:rsidRPr="00B57E9F">
        <w:rPr>
          <w:rFonts w:cstheme="minorHAnsi"/>
        </w:rPr>
        <w:t xml:space="preserve">es camera uptime </w:t>
      </w:r>
      <w:r>
        <w:rPr>
          <w:rFonts w:cstheme="minorHAnsi"/>
        </w:rPr>
        <w:t>in support of high throughput rates.</w:t>
      </w:r>
    </w:p>
    <w:p w14:paraId="428669A8" w14:textId="77777777" w:rsidR="00790F71" w:rsidRPr="0031165E" w:rsidRDefault="00790F71" w:rsidP="00790F71">
      <w:pPr>
        <w:rPr>
          <w:rFonts w:cstheme="minorHAnsi"/>
          <w:lang w:val="en-US"/>
        </w:rPr>
      </w:pPr>
      <w:proofErr w:type="spellStart"/>
      <w:r w:rsidRPr="00AC0ACA">
        <w:rPr>
          <w:rFonts w:cstheme="minorHAnsi"/>
          <w:lang w:val="en-US"/>
        </w:rPr>
        <w:t>TapTone’s</w:t>
      </w:r>
      <w:proofErr w:type="spellEnd"/>
      <w:r w:rsidRPr="00AC0ACA">
        <w:rPr>
          <w:rFonts w:cstheme="minorHAnsi"/>
          <w:lang w:val="en-US"/>
        </w:rPr>
        <w:t xml:space="preserve"> PRO-Series FS leak detection system uses a direct force measurement on the sidewalls of a pressurized container, up to 12 bar, and determines the internal pressure of the product. This allows </w:t>
      </w:r>
      <w:proofErr w:type="gramStart"/>
      <w:r w:rsidRPr="00AC0ACA">
        <w:rPr>
          <w:rFonts w:cstheme="minorHAnsi"/>
          <w:lang w:val="en-US"/>
        </w:rPr>
        <w:t>it’s</w:t>
      </w:r>
      <w:proofErr w:type="gramEnd"/>
      <w:r w:rsidRPr="00AC0ACA">
        <w:rPr>
          <w:rFonts w:cstheme="minorHAnsi"/>
          <w:lang w:val="en-US"/>
        </w:rPr>
        <w:t xml:space="preserve"> users to monitor the internal pressure of any carbonated, LN2 dosed, or aerosol container and find the smallest problems with over or under pressurized containers at the highest speeds. With a peak speed rating of over 2000 containers per minute and accuracy ratings of +/-1.5psi, the PRO-Series FS is the fastest and most accurate pressure detection system for 100% in-line product inspection. </w:t>
      </w:r>
    </w:p>
    <w:p w14:paraId="39902ECB" w14:textId="77777777" w:rsidR="00790F71" w:rsidRDefault="00790F71" w:rsidP="00790F71">
      <w:pPr>
        <w:rPr>
          <w:rFonts w:cstheme="minorHAnsi"/>
        </w:rPr>
      </w:pPr>
      <w:r>
        <w:rPr>
          <w:rFonts w:cstheme="minorHAnsi"/>
        </w:rPr>
        <w:t xml:space="preserve">Also on the stand will be a FLIR A70 smart sensor performing inspection demonstrations. The A70 fixed-mount thermal camera is an </w:t>
      </w:r>
      <w:r w:rsidRPr="00B57E9F">
        <w:rPr>
          <w:rFonts w:cstheme="minorHAnsi"/>
        </w:rPr>
        <w:t>affordable solution with</w:t>
      </w:r>
      <w:r>
        <w:rPr>
          <w:rFonts w:cstheme="minorHAnsi"/>
        </w:rPr>
        <w:t xml:space="preserve"> integral</w:t>
      </w:r>
      <w:r w:rsidRPr="00B57E9F">
        <w:rPr>
          <w:rFonts w:cstheme="minorHAnsi"/>
        </w:rPr>
        <w:t xml:space="preserve"> on-edge analy</w:t>
      </w:r>
      <w:r>
        <w:rPr>
          <w:rFonts w:cstheme="minorHAnsi"/>
        </w:rPr>
        <w:t>tic</w:t>
      </w:r>
      <w:r w:rsidRPr="00B57E9F">
        <w:rPr>
          <w:rFonts w:cstheme="minorHAnsi"/>
        </w:rPr>
        <w:t>s</w:t>
      </w:r>
      <w:r>
        <w:rPr>
          <w:rFonts w:cstheme="minorHAnsi"/>
        </w:rPr>
        <w:t>,</w:t>
      </w:r>
      <w:r w:rsidRPr="00B57E9F">
        <w:rPr>
          <w:rFonts w:cstheme="minorHAnsi"/>
        </w:rPr>
        <w:t xml:space="preserve"> open communication protocols and alarm capabilities for condition monitoring.</w:t>
      </w:r>
      <w:r>
        <w:rPr>
          <w:rFonts w:cstheme="minorHAnsi"/>
        </w:rPr>
        <w:t xml:space="preserve"> Machine builders can s</w:t>
      </w:r>
      <w:r w:rsidRPr="00B57E9F">
        <w:rPr>
          <w:rFonts w:cstheme="minorHAnsi"/>
        </w:rPr>
        <w:t xml:space="preserve">implify integration efforts with video management systems </w:t>
      </w:r>
      <w:r>
        <w:rPr>
          <w:rFonts w:cstheme="minorHAnsi"/>
        </w:rPr>
        <w:t>that include</w:t>
      </w:r>
      <w:r w:rsidRPr="00B57E9F">
        <w:rPr>
          <w:rFonts w:cstheme="minorHAnsi"/>
        </w:rPr>
        <w:t xml:space="preserve"> HMI</w:t>
      </w:r>
      <w:r>
        <w:rPr>
          <w:rFonts w:cstheme="minorHAnsi"/>
        </w:rPr>
        <w:t xml:space="preserve"> and</w:t>
      </w:r>
      <w:r w:rsidRPr="00B57E9F">
        <w:rPr>
          <w:rFonts w:cstheme="minorHAnsi"/>
        </w:rPr>
        <w:t xml:space="preserve"> SCADA, </w:t>
      </w:r>
      <w:r>
        <w:rPr>
          <w:rFonts w:cstheme="minorHAnsi"/>
        </w:rPr>
        <w:t>while</w:t>
      </w:r>
      <w:r w:rsidRPr="00B57E9F">
        <w:rPr>
          <w:rFonts w:cstheme="minorHAnsi"/>
        </w:rPr>
        <w:t xml:space="preserve"> option</w:t>
      </w:r>
      <w:r>
        <w:rPr>
          <w:rFonts w:cstheme="minorHAnsi"/>
        </w:rPr>
        <w:t>s such as</w:t>
      </w:r>
      <w:r w:rsidRPr="00B57E9F">
        <w:rPr>
          <w:rFonts w:cstheme="minorHAnsi"/>
        </w:rPr>
        <w:t xml:space="preserve"> ONVIF S compatibility</w:t>
      </w:r>
      <w:r>
        <w:rPr>
          <w:rFonts w:cstheme="minorHAnsi"/>
        </w:rPr>
        <w:t xml:space="preserve">, Wi-Fi, and an integral visual camera mean </w:t>
      </w:r>
      <w:r w:rsidRPr="00B57E9F">
        <w:rPr>
          <w:rFonts w:cstheme="minorHAnsi"/>
        </w:rPr>
        <w:t xml:space="preserve">FLIR A70 cameras </w:t>
      </w:r>
      <w:r>
        <w:rPr>
          <w:rFonts w:cstheme="minorHAnsi"/>
        </w:rPr>
        <w:t>represent</w:t>
      </w:r>
      <w:r w:rsidRPr="00B57E9F">
        <w:rPr>
          <w:rFonts w:cstheme="minorHAnsi"/>
        </w:rPr>
        <w:t xml:space="preserve"> a flexible, configurable solution</w:t>
      </w:r>
      <w:r>
        <w:rPr>
          <w:rFonts w:cstheme="minorHAnsi"/>
        </w:rPr>
        <w:t>.</w:t>
      </w:r>
    </w:p>
    <w:p w14:paraId="6B5FF6A3" w14:textId="77777777" w:rsidR="00790F71" w:rsidRDefault="00790F71" w:rsidP="00790F71">
      <w:pPr>
        <w:rPr>
          <w:rFonts w:cstheme="minorHAnsi"/>
        </w:rPr>
      </w:pPr>
      <w:r>
        <w:rPr>
          <w:rFonts w:cstheme="minorHAnsi"/>
        </w:rPr>
        <w:t xml:space="preserve">“Our thermal imaging solutions bring a </w:t>
      </w:r>
      <w:r w:rsidRPr="008A47C2">
        <w:rPr>
          <w:rFonts w:cstheme="minorHAnsi"/>
        </w:rPr>
        <w:t>new level of</w:t>
      </w:r>
      <w:r>
        <w:rPr>
          <w:rFonts w:cstheme="minorHAnsi"/>
        </w:rPr>
        <w:t xml:space="preserve"> performance to </w:t>
      </w:r>
      <w:r w:rsidRPr="008A47C2">
        <w:rPr>
          <w:rFonts w:cstheme="minorHAnsi"/>
        </w:rPr>
        <w:t xml:space="preserve">process control and quality assurance applications in the </w:t>
      </w:r>
      <w:r>
        <w:rPr>
          <w:rFonts w:cstheme="minorHAnsi"/>
        </w:rPr>
        <w:t>beverage</w:t>
      </w:r>
      <w:r w:rsidRPr="008A47C2">
        <w:rPr>
          <w:rFonts w:cstheme="minorHAnsi"/>
        </w:rPr>
        <w:t xml:space="preserve"> industry</w:t>
      </w:r>
      <w:r>
        <w:rPr>
          <w:rFonts w:cstheme="minorHAnsi"/>
        </w:rPr>
        <w:t xml:space="preserve">,” states </w:t>
      </w:r>
      <w:r>
        <w:rPr>
          <w:rFonts w:cstheme="minorHAnsi"/>
          <w:color w:val="EE0000"/>
        </w:rPr>
        <w:t>Markus Moltkau</w:t>
      </w:r>
      <w:r>
        <w:rPr>
          <w:rFonts w:cstheme="minorHAnsi"/>
        </w:rPr>
        <w:t xml:space="preserve">, </w:t>
      </w:r>
      <w:r w:rsidRPr="00C03932">
        <w:rPr>
          <w:rFonts w:cstheme="minorHAnsi"/>
          <w:color w:val="EE0000"/>
          <w:lang w:val="en-US"/>
        </w:rPr>
        <w:t>Team Lead Sales R&amp;D Central Europe</w:t>
      </w:r>
      <w:r>
        <w:rPr>
          <w:rFonts w:cstheme="minorHAnsi"/>
        </w:rPr>
        <w:t>, FLIR.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 xml:space="preserve">“Visitors to our stand at </w:t>
      </w:r>
      <w:proofErr w:type="spellStart"/>
      <w:r>
        <w:rPr>
          <w:rFonts w:cstheme="minorHAnsi"/>
        </w:rPr>
        <w:t>Drinktec</w:t>
      </w:r>
      <w:proofErr w:type="spellEnd"/>
      <w:r>
        <w:rPr>
          <w:rFonts w:cstheme="minorHAnsi"/>
        </w:rPr>
        <w:t xml:space="preserve"> 2025 will learn how to stay ahead of their competitors with </w:t>
      </w:r>
      <w:r w:rsidRPr="008A47C2">
        <w:rPr>
          <w:rFonts w:cstheme="minorHAnsi"/>
        </w:rPr>
        <w:t xml:space="preserve">thermal </w:t>
      </w:r>
      <w:r>
        <w:rPr>
          <w:rFonts w:cstheme="minorHAnsi"/>
        </w:rPr>
        <w:t>sensors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that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not only meet</w:t>
      </w:r>
      <w:r w:rsidRPr="008A47C2">
        <w:rPr>
          <w:rFonts w:cstheme="minorHAnsi"/>
        </w:rPr>
        <w:t xml:space="preserve"> the demanding requirements </w:t>
      </w:r>
      <w:r>
        <w:rPr>
          <w:rFonts w:cstheme="minorHAnsi"/>
        </w:rPr>
        <w:t>of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>beverage plant managers but also</w:t>
      </w:r>
      <w:r w:rsidRPr="008A47C2">
        <w:rPr>
          <w:rFonts w:cstheme="minorHAnsi"/>
        </w:rPr>
        <w:t xml:space="preserve"> </w:t>
      </w:r>
      <w:r>
        <w:rPr>
          <w:rFonts w:cstheme="minorHAnsi"/>
        </w:rPr>
        <w:t xml:space="preserve">maximise </w:t>
      </w:r>
      <w:r w:rsidRPr="008A47C2">
        <w:rPr>
          <w:rFonts w:cstheme="minorHAnsi"/>
        </w:rPr>
        <w:t>platform flexibility for integrators</w:t>
      </w:r>
      <w:r>
        <w:rPr>
          <w:rFonts w:cstheme="minorHAnsi"/>
        </w:rPr>
        <w:t>.</w:t>
      </w:r>
      <w:r w:rsidRPr="008A47C2">
        <w:rPr>
          <w:rFonts w:cstheme="minorHAnsi"/>
        </w:rPr>
        <w:t>”</w:t>
      </w:r>
    </w:p>
    <w:p w14:paraId="5B85C3B3" w14:textId="77777777" w:rsidR="00790F71" w:rsidRDefault="00790F71" w:rsidP="00790F71">
      <w:pPr>
        <w:rPr>
          <w:rFonts w:cstheme="minorHAnsi"/>
        </w:rPr>
      </w:pPr>
      <w:r>
        <w:rPr>
          <w:rFonts w:cstheme="minorHAnsi"/>
        </w:rPr>
        <w:t xml:space="preserve">Those attending the shared booth will discover how Teledyne </w:t>
      </w:r>
      <w:proofErr w:type="spellStart"/>
      <w:r>
        <w:rPr>
          <w:rFonts w:cstheme="minorHAnsi"/>
        </w:rPr>
        <w:t>TapTone</w:t>
      </w:r>
      <w:proofErr w:type="spellEnd"/>
      <w:r>
        <w:rPr>
          <w:rFonts w:cstheme="minorHAnsi"/>
        </w:rPr>
        <w:t xml:space="preserve"> </w:t>
      </w:r>
      <w:r w:rsidRPr="00C1001D">
        <w:rPr>
          <w:rFonts w:cstheme="minorHAnsi"/>
        </w:rPr>
        <w:t>delivers innovative solutions for</w:t>
      </w:r>
      <w:r>
        <w:rPr>
          <w:rFonts w:cstheme="minorHAnsi"/>
        </w:rPr>
        <w:t xml:space="preserve"> beverage industry quality control applications that include</w:t>
      </w:r>
      <w:r w:rsidRPr="00C1001D">
        <w:rPr>
          <w:rFonts w:cstheme="minorHAnsi"/>
        </w:rPr>
        <w:t xml:space="preserve"> leak detection, fill level verification</w:t>
      </w:r>
      <w:r>
        <w:rPr>
          <w:rFonts w:cstheme="minorHAnsi"/>
        </w:rPr>
        <w:t>,</w:t>
      </w:r>
      <w:r w:rsidRPr="00C1001D">
        <w:rPr>
          <w:rFonts w:cstheme="minorHAnsi"/>
        </w:rPr>
        <w:t xml:space="preserve"> and vacuum and pressure inspection</w:t>
      </w:r>
      <w:r>
        <w:rPr>
          <w:rFonts w:cstheme="minorHAnsi"/>
        </w:rPr>
        <w:t>.</w:t>
      </w:r>
      <w:r w:rsidRPr="00C1001D">
        <w:rPr>
          <w:rFonts w:cstheme="minorHAnsi"/>
        </w:rPr>
        <w:t xml:space="preserve"> </w:t>
      </w:r>
      <w:r>
        <w:rPr>
          <w:rFonts w:cstheme="minorHAnsi"/>
        </w:rPr>
        <w:t>Taking centre stage will be acoustic sensor technology that today represents the g</w:t>
      </w:r>
      <w:r w:rsidRPr="00C1001D">
        <w:rPr>
          <w:rFonts w:cstheme="minorHAnsi"/>
        </w:rPr>
        <w:t>old standard in beer</w:t>
      </w:r>
      <w:r>
        <w:rPr>
          <w:rFonts w:cstheme="minorHAnsi"/>
        </w:rPr>
        <w:t xml:space="preserve"> container leak detection</w:t>
      </w:r>
      <w:r w:rsidRPr="00C1001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5B186DD" w14:textId="77777777" w:rsidR="00790F71" w:rsidRDefault="00790F71" w:rsidP="00790F71">
      <w:pPr>
        <w:rPr>
          <w:rFonts w:cstheme="minorHAnsi"/>
        </w:rPr>
      </w:pPr>
      <w:r w:rsidRPr="00F24AA4">
        <w:rPr>
          <w:rFonts w:cstheme="minorHAnsi"/>
          <w:lang w:val="en-US"/>
        </w:rPr>
        <w:t xml:space="preserve">"Acoustic technology measures pressure or vacuum in </w:t>
      </w:r>
      <w:r>
        <w:rPr>
          <w:rFonts w:cstheme="minorHAnsi"/>
          <w:lang w:val="en-US"/>
        </w:rPr>
        <w:t xml:space="preserve">glass </w:t>
      </w:r>
      <w:r w:rsidRPr="00F24AA4">
        <w:rPr>
          <w:rFonts w:cstheme="minorHAnsi"/>
          <w:lang w:val="en-US"/>
        </w:rPr>
        <w:t xml:space="preserve">bottles with metal closures that lack measurable lid deflection. The sensor taps the lid with an electromagnetic pulse, causing it to vibrate at a natural resonant frequency based on internal pressure or vacuum. </w:t>
      </w:r>
      <w:r w:rsidRPr="00B80386">
        <w:rPr>
          <w:rFonts w:cstheme="minorHAnsi"/>
          <w:lang w:val="en-US"/>
        </w:rPr>
        <w:t xml:space="preserve">This technology is how </w:t>
      </w:r>
      <w:proofErr w:type="spellStart"/>
      <w:r w:rsidRPr="00B80386">
        <w:rPr>
          <w:rFonts w:cstheme="minorHAnsi"/>
          <w:lang w:val="en-US"/>
        </w:rPr>
        <w:t>TapTone</w:t>
      </w:r>
      <w:proofErr w:type="spellEnd"/>
      <w:r w:rsidRPr="00B80386">
        <w:rPr>
          <w:rFonts w:cstheme="minorHAnsi"/>
          <w:lang w:val="en-US"/>
        </w:rPr>
        <w:t xml:space="preserve"> got its name and has been used on glass bottling lines with world over for more than 50 years</w:t>
      </w:r>
      <w:r>
        <w:rPr>
          <w:rFonts w:cstheme="minorHAnsi"/>
          <w:lang w:val="en-US"/>
        </w:rPr>
        <w:t>.</w:t>
      </w:r>
      <w:r>
        <w:rPr>
          <w:rFonts w:cstheme="minorHAnsi"/>
        </w:rPr>
        <w:t>“If you want to discover the latest in</w:t>
      </w:r>
      <w:r w:rsidRPr="00093F86">
        <w:rPr>
          <w:rFonts w:cstheme="minorHAnsi"/>
        </w:rPr>
        <w:t xml:space="preserve"> high</w:t>
      </w:r>
      <w:r>
        <w:rPr>
          <w:rFonts w:cstheme="minorHAnsi"/>
        </w:rPr>
        <w:t>-</w:t>
      </w:r>
      <w:r w:rsidRPr="00093F86">
        <w:rPr>
          <w:rFonts w:cstheme="minorHAnsi"/>
        </w:rPr>
        <w:t xml:space="preserve">speed, in-line systems </w:t>
      </w:r>
      <w:r>
        <w:rPr>
          <w:rFonts w:cstheme="minorHAnsi"/>
        </w:rPr>
        <w:t xml:space="preserve">for </w:t>
      </w:r>
      <w:r>
        <w:rPr>
          <w:rFonts w:cstheme="minorHAnsi"/>
        </w:rPr>
        <w:lastRenderedPageBreak/>
        <w:t>testing beverage container pressure,</w:t>
      </w:r>
      <w:r w:rsidRPr="00093F86">
        <w:rPr>
          <w:rFonts w:cstheme="minorHAnsi"/>
        </w:rPr>
        <w:t xml:space="preserve"> leaks, vacuum </w:t>
      </w:r>
      <w:r>
        <w:rPr>
          <w:rFonts w:cstheme="minorHAnsi"/>
        </w:rPr>
        <w:t>or</w:t>
      </w:r>
      <w:r w:rsidRPr="00093F86">
        <w:rPr>
          <w:rFonts w:cstheme="minorHAnsi"/>
        </w:rPr>
        <w:t xml:space="preserve"> fill level</w:t>
      </w:r>
      <w:r>
        <w:rPr>
          <w:rFonts w:cstheme="minorHAnsi"/>
        </w:rPr>
        <w:t xml:space="preserve">, our booth at </w:t>
      </w:r>
      <w:proofErr w:type="spellStart"/>
      <w:r>
        <w:rPr>
          <w:rFonts w:cstheme="minorHAnsi"/>
        </w:rPr>
        <w:t>Drinktec</w:t>
      </w:r>
      <w:proofErr w:type="spellEnd"/>
      <w:r>
        <w:rPr>
          <w:rFonts w:cstheme="minorHAnsi"/>
        </w:rPr>
        <w:t xml:space="preserve"> is the place to head,” says </w:t>
      </w:r>
      <w:r>
        <w:rPr>
          <w:rFonts w:cstheme="minorHAnsi"/>
          <w:color w:val="EE0000"/>
        </w:rPr>
        <w:t xml:space="preserve">Daniel </w:t>
      </w:r>
      <w:proofErr w:type="spellStart"/>
      <w:r>
        <w:rPr>
          <w:rFonts w:cstheme="minorHAnsi"/>
          <w:color w:val="EE0000"/>
        </w:rPr>
        <w:t>Petriekis</w:t>
      </w:r>
      <w:proofErr w:type="spellEnd"/>
      <w:r>
        <w:rPr>
          <w:rFonts w:cstheme="minorHAnsi"/>
        </w:rPr>
        <w:t xml:space="preserve">, </w:t>
      </w:r>
      <w:r>
        <w:rPr>
          <w:rFonts w:cstheme="minorHAnsi"/>
          <w:color w:val="EE0000"/>
        </w:rPr>
        <w:t>Global Sales Manager</w:t>
      </w:r>
      <w:r>
        <w:rPr>
          <w:rFonts w:cstheme="minorHAnsi"/>
        </w:rPr>
        <w:t xml:space="preserve">, Teledyne </w:t>
      </w:r>
      <w:proofErr w:type="spellStart"/>
      <w:r>
        <w:rPr>
          <w:rFonts w:cstheme="minorHAnsi"/>
        </w:rPr>
        <w:t>TapTone</w:t>
      </w:r>
      <w:proofErr w:type="spellEnd"/>
      <w:r w:rsidRPr="00093F86">
        <w:rPr>
          <w:rFonts w:cstheme="minorHAnsi"/>
        </w:rPr>
        <w:t xml:space="preserve">. </w:t>
      </w:r>
      <w:r>
        <w:rPr>
          <w:rFonts w:cstheme="minorHAnsi"/>
        </w:rPr>
        <w:t>“Our</w:t>
      </w:r>
      <w:r w:rsidRPr="00093F86">
        <w:rPr>
          <w:rFonts w:cstheme="minorHAnsi"/>
        </w:rPr>
        <w:t xml:space="preserve"> </w:t>
      </w:r>
      <w:r w:rsidRPr="00C1001D">
        <w:rPr>
          <w:rFonts w:cstheme="minorHAnsi"/>
        </w:rPr>
        <w:t>patented technologies are engineered to meet the evolving demands of high-</w:t>
      </w:r>
      <w:r>
        <w:rPr>
          <w:rFonts w:cstheme="minorHAnsi"/>
        </w:rPr>
        <w:t>throughput</w:t>
      </w:r>
      <w:r w:rsidRPr="00C1001D">
        <w:rPr>
          <w:rFonts w:cstheme="minorHAnsi"/>
        </w:rPr>
        <w:t xml:space="preserve">, high-accuracy </w:t>
      </w:r>
      <w:r>
        <w:rPr>
          <w:rFonts w:cstheme="minorHAnsi"/>
        </w:rPr>
        <w:t xml:space="preserve">beverage </w:t>
      </w:r>
      <w:r w:rsidRPr="00C1001D">
        <w:rPr>
          <w:rFonts w:cstheme="minorHAnsi"/>
        </w:rPr>
        <w:t>packaging environments.</w:t>
      </w:r>
      <w:r>
        <w:rPr>
          <w:rFonts w:cstheme="minorHAnsi"/>
        </w:rPr>
        <w:t>”</w:t>
      </w:r>
      <w:r w:rsidRPr="00C1001D">
        <w:rPr>
          <w:rFonts w:cstheme="minorHAnsi"/>
        </w:rPr>
        <w:t xml:space="preserve"> </w:t>
      </w:r>
    </w:p>
    <w:p w14:paraId="768FA825" w14:textId="77777777" w:rsidR="00790F71" w:rsidRPr="00AA122B" w:rsidRDefault="00790F71" w:rsidP="00790F71">
      <w:pPr>
        <w:rPr>
          <w:rFonts w:cstheme="minorHAnsi"/>
          <w:lang w:val="en-US"/>
        </w:rPr>
      </w:pPr>
      <w:r w:rsidRPr="00AA122B">
        <w:rPr>
          <w:rFonts w:cstheme="minorHAnsi"/>
          <w:lang w:val="en-US"/>
        </w:rPr>
        <w:t>END</w:t>
      </w:r>
    </w:p>
    <w:p w14:paraId="799AD142" w14:textId="77777777" w:rsidR="00AA3339" w:rsidRDefault="00AA3339"/>
    <w:sectPr w:rsidR="00AA3339" w:rsidSect="00790F7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867A" w14:textId="77777777" w:rsidR="00790F71" w:rsidRDefault="00790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4CB" w14:textId="77777777" w:rsidR="00790F71" w:rsidRDefault="00790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0741" w14:textId="77777777" w:rsidR="00790F71" w:rsidRDefault="00790F71" w:rsidP="003664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87CF" w14:textId="77777777" w:rsidR="00790F71" w:rsidRDefault="00790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CF93" w14:textId="77777777" w:rsidR="00790F71" w:rsidRDefault="00790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DE19" w14:textId="77777777" w:rsidR="00790F71" w:rsidRDefault="00790F71" w:rsidP="00366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71"/>
    <w:rsid w:val="00790F71"/>
    <w:rsid w:val="007F6A63"/>
    <w:rsid w:val="00A466A3"/>
    <w:rsid w:val="00A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05A8D"/>
  <w15:chartTrackingRefBased/>
  <w15:docId w15:val="{F94354AA-6C95-4CD2-AC57-7E4768DC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F71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79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790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F71"/>
    <w:pPr>
      <w:spacing w:before="160"/>
      <w:jc w:val="center"/>
    </w:pPr>
    <w:rPr>
      <w:i/>
      <w:iCs/>
      <w:color w:val="404040" w:themeColor="text1" w:themeTint="BF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790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F71"/>
    <w:pPr>
      <w:ind w:left="720"/>
      <w:contextualSpacing/>
    </w:pPr>
    <w:rPr>
      <w:lang w:bidi="he-IL"/>
    </w:rPr>
  </w:style>
  <w:style w:type="character" w:styleId="IntenseEmphasis">
    <w:name w:val="Intense Emphasis"/>
    <w:basedOn w:val="DefaultParagraphFont"/>
    <w:uiPriority w:val="21"/>
    <w:qFormat/>
    <w:rsid w:val="00790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F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7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9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7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603</Words>
  <Characters>3470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Nessren Bazerbachi</dc:creator>
  <cp:keywords/>
  <dc:description/>
  <cp:lastModifiedBy>Nessren Bazerbachi</cp:lastModifiedBy>
  <cp:revision>1</cp:revision>
  <dcterms:created xsi:type="dcterms:W3CDTF">2025-08-19T10:02:00Z</dcterms:created>
  <dcterms:modified xsi:type="dcterms:W3CDTF">2025-08-20T06:19:00Z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1250e720-0571-4730-aa76-8110b90451f4</vt:lpwstr>
  </property>
</Properties>
</file>